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864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Здравствуйте,</w:t>
      </w:r>
    </w:p>
    <w:p w14:paraId="3449906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534C37E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Вы получили автоматический ответ от Консульского отдела Посольства Республики Хорватии в Российской Федерации. Если вы не получили ответ на свой вопрос в течение 3 рабочих дней, пожалуйста, повторно отправьте свое письмо.</w:t>
      </w:r>
    </w:p>
    <w:p w14:paraId="543C5B9D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A9381A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ru-RU"/>
          <w14:ligatures w14:val="none"/>
        </w:rPr>
        <w:t>Уважаемые, любезно просим в электронном письме при обращении Консульскому отделу Посольства Республики Хорватии в г. Москве ОБЯЗАТЕЛЬНО указать номер своего мобильного телефона!</w:t>
      </w:r>
    </w:p>
    <w:p w14:paraId="77E0F765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C7FCBD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1DBBAB2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Прием граждан осуществляется вторникам и четвергам с 09:00 до 13:00 (кроме праздников Республики Хорватии и Российской Федерации) исключительно по предварительной записи.</w:t>
      </w:r>
    </w:p>
    <w:p w14:paraId="43A2E6C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B7BCBF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74D7A2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Консультации по консульским вопросам и запись на прием проводятся по понедельникам и средам по телефону: +7 (495) 785-39-49 и </w:t>
      </w:r>
      <w:r w:rsidRPr="00E66FAE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ru-RU"/>
          <w14:ligatures w14:val="none"/>
        </w:rPr>
        <w:t>по электронной почте: </w:t>
      </w:r>
      <w:hyperlink r:id="rId4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shd w:val="clear" w:color="auto" w:fill="FFFF00"/>
            <w:lang w:eastAsia="ru-RU"/>
            <w14:ligatures w14:val="none"/>
          </w:rPr>
          <w:t>crocons.moscow@mvep.hr</w:t>
        </w:r>
      </w:hyperlink>
    </w:p>
    <w:p w14:paraId="3253404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ED6643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1CEC20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Информация о процедуре получения разрешения на проживание:</w:t>
      </w:r>
    </w:p>
    <w:p w14:paraId="33F68E0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4B2F28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5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https://mup.gov.hr/aliens-281621/stay-and-work/281622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00E7B3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69A7900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5F20C46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Информация о гражданстве: </w:t>
      </w:r>
      <w:hyperlink r:id="rId6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https://mup.gov.hr/aliens-281621/citizenship/281629</w:t>
        </w:r>
      </w:hyperlink>
    </w:p>
    <w:p w14:paraId="071C51C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4792FE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82EB19E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Заверение подписей (нотариальные услуги): Посольство заверяет документы и подписи только граждан Республики Хорватии.</w:t>
      </w:r>
    </w:p>
    <w:p w14:paraId="5260BCE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43D020D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138495C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Информация о визах:</w:t>
      </w:r>
    </w:p>
    <w:p w14:paraId="607299B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7807BBE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7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https://visa.vfsglobal.com/rus/ru/hrv/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0717F59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D34E22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8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https://visa.vfsglobal.com/blr/ru/hrv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0D5565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35D8BA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6C3C69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Информация только по визам также предоставляется по номерам телефонов колл-центра VFS Global: +7 (499) 703-49-85; +7 (499) 704-55-82</w:t>
      </w:r>
    </w:p>
    <w:p w14:paraId="0FA71DF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934AD80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14F0C02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Заявления на получение визы для въезда в Республику Хорватию подаются в визовых центрах в VFS Global в Российской Федерации и Республике Беларусь.</w:t>
      </w:r>
    </w:p>
    <w:p w14:paraId="7308319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C62779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893D0A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lastRenderedPageBreak/>
        <w:t>Записаться на подачу заявлений на визу напрямую в Консульский отдел Посольства могут только члены семьи граждан Республики Хорватии, граждан ЕС, граждан ЕЭХ и граждан Швейцарии, а также гуманитарные случаи.</w:t>
      </w:r>
    </w:p>
    <w:p w14:paraId="29B7570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99182C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E52D5B9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Визовые центры VFS Global в Российской Федерации:</w:t>
      </w:r>
    </w:p>
    <w:p w14:paraId="2ADDF459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FF3C18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9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https://visa.vfsglobal.com/rus/ru/hrv/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6553ADD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641A0A5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Визовый центр VFS Global в Республике Беларусь:</w:t>
      </w:r>
    </w:p>
    <w:p w14:paraId="2EBCBDF9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9D0BFBE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10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https://visa.vfsglobal.com/blr/ru/hrv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78589E0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AB39A14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572AF729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658D08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:lang w:eastAsia="ru-RU"/>
          <w14:ligatures w14:val="none"/>
        </w:rPr>
        <w:t>УВЕДОМЛЕНИЕ О ПОЛНОМ ПРИМЕНЕНИИ ПРАВОВЫХ НОРМ ШЕНГЕНСКИХ ДОСТИЖЕНИЙ В РЕСПУБЛИКЕ ХОРВАТИИ С 01 ЯНВАРЯ 2023 ГОДА</w:t>
      </w:r>
    </w:p>
    <w:p w14:paraId="38440BA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257FEC3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Республика Хорватия с 01 января 2023 года в полном объеме применяет правовые нормы Шенгенских достижений (Шенгенское право) как государство-член Шенгенской Зоны.</w:t>
      </w:r>
    </w:p>
    <w:p w14:paraId="3796F9EA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5FE555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Визовый режим Республики Хорватии является частью правовых достижений Союза.</w:t>
      </w:r>
    </w:p>
    <w:p w14:paraId="791D6B9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8B61A8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С 01 января 2023 года дипломатические представительства и консульские учреждения Республики Хорватии выдают шенгенские визы (типы А и С) и национальные долгосрочные визы (тип D).</w:t>
      </w:r>
    </w:p>
    <w:p w14:paraId="7D25C68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D3DF625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D18BFD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РАСЧЕТ ДНЕЙ ПРОВЕДЕННЫХ В ШЕНГЕНСКОЙ ЗОНЕ</w:t>
      </w:r>
    </w:p>
    <w:p w14:paraId="798438C6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083016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Дни проведенные в Республике Хорватии зачитываются в общее количество дней, проведенных в других государствах-членов Шенгенской зоны.</w:t>
      </w:r>
    </w:p>
    <w:p w14:paraId="1CDAE2C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1439E16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Граждане третьих стран, независимо от того, нужна ли им для въезда виза или нет, могут пребывать в Шенгенской зоне до 90 дней в течение каждого периода из 180 дней.</w:t>
      </w:r>
    </w:p>
    <w:p w14:paraId="0B8802D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BE2635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Дополнительная информация и калькулятор расчета разрешенного для пребывания срока и количества дней, вместе с инструкцией по применению, доступны по ссылке:</w:t>
      </w:r>
    </w:p>
    <w:p w14:paraId="370B2F3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11" w:tgtFrame="_blank" w:history="1">
        <w:r w:rsidRPr="00E66FAE">
          <w:rPr>
            <w:rFonts w:ascii="Calibri" w:eastAsia="Times New Roman" w:hAnsi="Calibri" w:cs="Calibri"/>
            <w:color w:val="0000FF"/>
            <w:kern w:val="0"/>
            <w:u w:val="single"/>
            <w:lang w:eastAsia="ru-RU"/>
            <w14:ligatures w14:val="none"/>
          </w:rPr>
          <w:t>https://home-affairs.ec.europa.eu/policies/schengen-borders-and-visa/border-crossing_en</w:t>
        </w:r>
      </w:hyperlink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  </w:t>
      </w:r>
    </w:p>
    <w:p w14:paraId="431F4CFD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2D950FE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604D3E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ХОРВАТСКИЕ ВИЗЫ ДЛЯ КРАТКОСРОЧНОГО ПРЕБЫВАНИЯ (ТИП С), ВЫДАННЫЕ ДО 31 ДЕКАБРЯ 2022 ГОДА</w:t>
      </w:r>
    </w:p>
    <w:p w14:paraId="0241FE2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8C0626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Действующие хорватские визы для краткосрочного пребывания (тип C), выданные до 31 декабря 2022 года, не действительны для въезда в другие государства-члены Шенгенской зоны, однако они по-прежнему действительны для въезда в Республику Хорватию.</w:t>
      </w:r>
    </w:p>
    <w:p w14:paraId="478BFEC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0B93430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C13FBDD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lastRenderedPageBreak/>
        <w:t>ПРЕКРАЩЕНИЕ ПРИМЕНЕНИЯ РЕШЕНИЯ ПРАВИТЕЛЬСТВА РЕСПУБЛИКИ ХОРВАТИИ ОБ УТВЕРЖДЕНИИ ПРИМЕНЕНИЯ РЕШЕНИЯ № 565/2014/EU</w:t>
      </w:r>
    </w:p>
    <w:p w14:paraId="65B232B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0051544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С 01 января 2023 года прекращается применение Решения Правительства Республики Хорватии от 22 июля 2014 года об утверждении применения Решения № 565/2014/EU Европейского парламента и Совета от 15 мая 2014 года о введении упрощенного режима контроля за лицами на внешних границах на основании одностороннего признания Болгарией, Хорватией, Кипром и Румынией определенных документов в качестве равносильных их национальным визам с целью транзита или предполагаемого пребывания на их государственных территориях, которые не превышают 90 дней в течение каждого периода из 180 дней и об отмене действия Решений 895/2006/EZ и 582/2008/EZ (SL L 157, 27. 5. 2014.).</w:t>
      </w:r>
    </w:p>
    <w:p w14:paraId="4B1A020D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FCD8EA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FF0000"/>
          <w:kern w:val="0"/>
          <w:lang w:eastAsia="ru-RU"/>
          <w14:ligatures w14:val="none"/>
        </w:rPr>
        <w:t>Граждане третьих стран, являющиеся обладателями виз и разрешений на проживание </w:t>
      </w:r>
      <w:r w:rsidRPr="00E66FAE">
        <w:rPr>
          <w:rFonts w:ascii="Calibri" w:eastAsia="Times New Roman" w:hAnsi="Calibri" w:cs="Calibri"/>
          <w:b/>
          <w:bCs/>
          <w:color w:val="FF0000"/>
          <w:kern w:val="0"/>
          <w:lang w:eastAsia="ru-RU"/>
          <w14:ligatures w14:val="none"/>
        </w:rPr>
        <w:t>Болгарии, Кипра и Румынии</w:t>
      </w:r>
      <w:r w:rsidRPr="00E66FAE">
        <w:rPr>
          <w:rFonts w:ascii="Calibri" w:eastAsia="Times New Roman" w:hAnsi="Calibri" w:cs="Calibri"/>
          <w:color w:val="FF0000"/>
          <w:kern w:val="0"/>
          <w:lang w:eastAsia="ru-RU"/>
          <w14:ligatures w14:val="none"/>
        </w:rPr>
        <w:t>, больше не смогут въезжать на территорию Республики Хорватии без действующей шенгенской визы (тип C) или хорватской национальной визы (тип D).</w:t>
      </w:r>
    </w:p>
    <w:p w14:paraId="4BE6946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7D8174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8029D5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КРАТКОСРОЧНОЕ ПРЕБЫВАНИЕ ГРАЖДАН ТРЕТЬИХ СТРАН, ВЪЕХАВШИХ В РЕСПУБЛИКУ ХОРВАТИЮ ДО 31 ДЕКАБРЯ 2022 ГОДА</w:t>
      </w:r>
    </w:p>
    <w:p w14:paraId="475A1D0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719090F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Граждане третьих стран, которым требуется виза при пересечении внешних границ и которые въехали в Республику Хорватию до 31 декабря 2022 года с действующей:</w:t>
      </w:r>
    </w:p>
    <w:p w14:paraId="467D6B0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• хорватской визой или</w:t>
      </w:r>
    </w:p>
    <w:p w14:paraId="547FB891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• действующей визой или разрешением на проживание Болгарии, Кипра или Румынии</w:t>
      </w:r>
    </w:p>
    <w:p w14:paraId="42D88863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могут беспрепятственно пребывать в Республике Хорватии в соответствии с одобренным количеством дней для пребывания и сроком действия выданной визы.</w:t>
      </w:r>
    </w:p>
    <w:p w14:paraId="07F52585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2AD13D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Граждане третьих стран, которым требуется виза при пересечении внешних границ и которые въехали в Республику Хорватию до 31 декабря 2022 года с действующей:</w:t>
      </w:r>
    </w:p>
    <w:p w14:paraId="24DF059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• шенгенской визой (тип C) для двух или более въездов</w:t>
      </w:r>
    </w:p>
    <w:p w14:paraId="1AE6F7B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могут беспрепятственно пребывать в Республике Хорватии в соответствии с одобренным количеством дней для пребывания и сроком действия выданной шенгенской визы, с примечанием, что количество дней, проведенных в Республике Хорватии после 01 января 2023 года, прибавляется к количеству дней, ранее проведенных в Шенгенской зоне и, соответственно, к количеству дней, которое обладатель визы планирует провести в Шенгенской зоне после 01 января 2023 года и пребывания в Республике Хорватии.</w:t>
      </w:r>
    </w:p>
    <w:p w14:paraId="29BA9468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5DC1A97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Граждане третьих стран, которым не требуется виза при пересечении внешних границ и которые въехали в Республику Хорватию до 31 декабря 2022 года, могут беспрепятственно пребывать в Республике Хорватии, с примечанием, что количество дней, проведенных в Республике Хорватии после 01 января 2023 года, прибавляется к количеству дней, проведенных а других государствах-членах Шенгенской зоны в течение предшествующих 180 дней.</w:t>
      </w:r>
    </w:p>
    <w:p w14:paraId="17F517A2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098503C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66FAE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ru-RU"/>
          <w14:ligatures w14:val="none"/>
        </w:rPr>
        <w:t>COVID 19:</w:t>
      </w:r>
      <w:r w:rsidRPr="00E66FA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Все эпидемиологические меры по ограничению и запрету пересечения границы Республики Хорватии в связи с COVID-19 отменены с 01.05.2022г.</w:t>
      </w:r>
    </w:p>
    <w:p w14:paraId="5E4AD1FB" w14:textId="77777777" w:rsidR="00E66FAE" w:rsidRPr="00E66FAE" w:rsidRDefault="00E66FAE" w:rsidP="00E66FAE">
      <w:pP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7666F42" w14:textId="77777777" w:rsidR="00E66FAE" w:rsidRPr="00E66FAE" w:rsidRDefault="00E66FAE" w:rsidP="00E66FAE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9CEDB3" w14:textId="77777777" w:rsidR="00C32EE7" w:rsidRDefault="00000000"/>
    <w:sectPr w:rsidR="00C32EE7" w:rsidSect="00DE6D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E"/>
    <w:rsid w:val="000902DF"/>
    <w:rsid w:val="004672C0"/>
    <w:rsid w:val="004752FD"/>
    <w:rsid w:val="00653B95"/>
    <w:rsid w:val="008A63DA"/>
    <w:rsid w:val="008C3F4C"/>
    <w:rsid w:val="00BF0B40"/>
    <w:rsid w:val="00C77952"/>
    <w:rsid w:val="00DE6D35"/>
    <w:rsid w:val="00E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0CA7F"/>
  <w15:chartTrackingRefBased/>
  <w15:docId w15:val="{A7FC7858-0865-EF44-86FA-C9F1953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6FAE"/>
  </w:style>
  <w:style w:type="character" w:styleId="a3">
    <w:name w:val="Hyperlink"/>
    <w:basedOn w:val="a0"/>
    <w:uiPriority w:val="99"/>
    <w:semiHidden/>
    <w:unhideWhenUsed/>
    <w:rsid w:val="00E66FAE"/>
    <w:rPr>
      <w:color w:val="0000FF"/>
      <w:u w:val="single"/>
    </w:rPr>
  </w:style>
  <w:style w:type="character" w:customStyle="1" w:styleId="js-phone-number">
    <w:name w:val="js-phone-number"/>
    <w:basedOn w:val="a0"/>
    <w:rsid w:val="00E6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.vfsglobal.com/blr/ru/hr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sa.vfsglobal.com/rus/ru/hr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p.gov.hr/aliens-281621/citizenship/281629" TargetMode="External"/><Relationship Id="rId11" Type="http://schemas.openxmlformats.org/officeDocument/2006/relationships/hyperlink" Target="https://home-affairs.ec.europa.eu/policies/schengen-borders-and-visa/border-crossing_en" TargetMode="External"/><Relationship Id="rId5" Type="http://schemas.openxmlformats.org/officeDocument/2006/relationships/hyperlink" Target="https://mup.gov.hr/aliens-281621/stay-and-work/281622" TargetMode="External"/><Relationship Id="rId10" Type="http://schemas.openxmlformats.org/officeDocument/2006/relationships/hyperlink" Target="https://visa.vfsglobal.com/blr/ru/hrv" TargetMode="External"/><Relationship Id="rId4" Type="http://schemas.openxmlformats.org/officeDocument/2006/relationships/hyperlink" Target="https://e.mail.ru/compose?To=crocons.moscow@mvep.hr" TargetMode="External"/><Relationship Id="rId9" Type="http://schemas.openxmlformats.org/officeDocument/2006/relationships/hyperlink" Target="https://visa.vfsglobal.com/rus/ru/h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Курамшина Диана Альбертовна</dc:creator>
  <cp:keywords/>
  <dc:description/>
  <cp:lastModifiedBy>Курамшина Диана Альбертовна</cp:lastModifiedBy>
  <cp:revision>1</cp:revision>
  <dcterms:created xsi:type="dcterms:W3CDTF">2023-01-05T15:36:00Z</dcterms:created>
  <dcterms:modified xsi:type="dcterms:W3CDTF">2023-01-05T15:37:00Z</dcterms:modified>
</cp:coreProperties>
</file>